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3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after="0" w:line="300" w:lineRule="exact"/>
              <w:rPr>
                <w:rFonts w:ascii="Times New Roman" w:hAnsi="Times New Roman" w:eastAsia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 ТАТАРСТАН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tt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tt-RU"/>
              </w:rPr>
            </w:r>
          </w:p>
          <w:p>
            <w:pPr>
              <w:jc w:val="center"/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Исполнительный комитет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</w:r>
          </w:p>
          <w:p>
            <w:pPr>
              <w:jc w:val="center"/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Майскогорского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</w:r>
          </w:p>
          <w:p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Нижнекамского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</w:r>
          </w:p>
          <w:p>
            <w:pPr>
              <w:jc w:val="center"/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</w:r>
          </w:p>
          <w:p>
            <w:pPr>
              <w:jc w:val="center"/>
              <w:spacing w:after="0" w:line="220" w:lineRule="exact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423565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</w:r>
            <w:r>
              <w:rPr>
                <w:rFonts w:ascii="Times New Roman" w:hAnsi="Times New Roman" w:cs="Times New Roman"/>
                <w:sz w:val="20"/>
                <w:lang w:val="tt-RU"/>
              </w:rPr>
            </w:r>
          </w:p>
          <w:p>
            <w:pPr>
              <w:jc w:val="center"/>
              <w:spacing w:after="0" w:line="220" w:lineRule="exact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Трудовой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Школьная, 11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</w:r>
            <w:r>
              <w:rPr>
                <w:rFonts w:ascii="Times New Roman" w:hAnsi="Times New Roman" w:cs="Times New Roman"/>
                <w:sz w:val="20"/>
                <w:lang w:val="tt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t-RU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lang w:val="tt-RU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lang w:val="tt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3" w:type="dxa"/>
            <w:textDirection w:val="lrTb"/>
            <w:noWrap w:val="false"/>
          </w:tcPr>
          <w:p>
            <w:pPr>
              <w:jc w:val="center"/>
              <w:spacing w:after="0" w:line="300" w:lineRule="exact"/>
              <w:rPr>
                <w:rFonts w:ascii="Times New Roman" w:hAnsi="Times New Roman" w:eastAsia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tt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tt-RU"/>
              </w:rPr>
            </w:r>
          </w:p>
          <w:p>
            <w:pPr>
              <w:jc w:val="center"/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муниципаль районы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</w:r>
          </w:p>
          <w:p>
            <w:pPr>
              <w:jc w:val="center"/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Майская Горка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авыл жирлеге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</w:r>
          </w:p>
          <w:p>
            <w:pPr>
              <w:jc w:val="center"/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башкарма комитеты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</w:r>
          </w:p>
          <w:p>
            <w:pPr>
              <w:jc w:val="center"/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</w:r>
          </w:p>
          <w:p>
            <w:pPr>
              <w:jc w:val="center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423565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Трудовой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поселогы,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Мэктэп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урамы,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t-RU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lang w:val="tt-RU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lang w:val="tt-RU"/>
              </w:rPr>
            </w:r>
          </w:p>
        </w:tc>
      </w:tr>
      <w:tr>
        <w:tblPrEx/>
        <w:trPr>
          <w:trHeight w:val="333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103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33-57-17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Mayskogorsko.sp@tatar.ru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</w:t>
            </w:r>
            <w:r>
              <w:t xml:space="preserve"> </w:t>
            </w:r>
            <w:r>
              <w:t xml:space="preserve">майскогорское-сп.рф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</w:tbl>
    <w:p>
      <w:pPr>
        <w:spacing w:after="0" w:line="240" w:lineRule="auto"/>
      </w:pPr>
      <w:r/>
      <w:r/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КАРАР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24.12.2024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№ </w:t>
      </w:r>
      <w:r>
        <w:rPr>
          <w:rFonts w:ascii="Times New Roman" w:hAnsi="Times New Roman" w:cs="Times New Roman"/>
          <w:sz w:val="28"/>
          <w:szCs w:val="28"/>
        </w:rPr>
        <w:t xml:space="preserve">41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Calibri" w:hAnsi="Calibri" w:eastAsia="Calibri" w:cs="Times New Roman"/>
          <w:sz w:val="18"/>
          <w:szCs w:val="18"/>
        </w:rPr>
      </w:pPr>
      <w:r>
        <w:rPr>
          <w:rFonts w:ascii="Calibri" w:hAnsi="Calibri" w:eastAsia="Calibri" w:cs="Times New Roman"/>
          <w:sz w:val="18"/>
          <w:szCs w:val="18"/>
        </w:rPr>
      </w:r>
      <w:r>
        <w:rPr>
          <w:rFonts w:ascii="Calibri" w:hAnsi="Calibri" w:eastAsia="Calibri" w:cs="Times New Roman"/>
          <w:sz w:val="18"/>
          <w:szCs w:val="18"/>
        </w:rPr>
      </w:r>
      <w:r>
        <w:rPr>
          <w:rFonts w:ascii="Calibri" w:hAnsi="Calibri" w:eastAsia="Calibri" w:cs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Об утверждении схемы </w:t>
      </w:r>
      <w:r>
        <w:rPr>
          <w:rFonts w:ascii="Times New Roman" w:hAnsi="Times New Roman" w:cs="Times New Roman"/>
          <w:sz w:val="28"/>
          <w:szCs w:val="28"/>
          <w:lang w:val="tt-RU"/>
        </w:rPr>
      </w:r>
      <w:r>
        <w:rPr>
          <w:rFonts w:ascii="Times New Roman" w:hAnsi="Times New Roman" w:cs="Times New Roman"/>
          <w:sz w:val="28"/>
          <w:szCs w:val="28"/>
          <w:lang w:val="tt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водоснабжения и водоотведения</w:t>
      </w:r>
      <w:r>
        <w:rPr>
          <w:rFonts w:ascii="Times New Roman" w:hAnsi="Times New Roman" w:cs="Times New Roman"/>
          <w:sz w:val="28"/>
          <w:szCs w:val="28"/>
          <w:lang w:val="tt-RU"/>
        </w:rPr>
      </w:r>
      <w:r>
        <w:rPr>
          <w:rFonts w:ascii="Times New Roman" w:hAnsi="Times New Roman" w:cs="Times New Roman"/>
          <w:sz w:val="28"/>
          <w:szCs w:val="28"/>
          <w:lang w:val="tt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Майскогорского сельского поселения</w:t>
      </w:r>
      <w:r>
        <w:rPr>
          <w:rFonts w:ascii="Times New Roman" w:hAnsi="Times New Roman" w:cs="Times New Roman"/>
          <w:sz w:val="28"/>
          <w:szCs w:val="28"/>
          <w:lang w:val="tt-RU"/>
        </w:rPr>
      </w:r>
      <w:r>
        <w:rPr>
          <w:rFonts w:ascii="Times New Roman" w:hAnsi="Times New Roman" w:cs="Times New Roman"/>
          <w:sz w:val="28"/>
          <w:szCs w:val="28"/>
          <w:lang w:val="tt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Нижнекаского мунципального района </w:t>
      </w:r>
      <w:r>
        <w:rPr>
          <w:rFonts w:ascii="Times New Roman" w:hAnsi="Times New Roman" w:cs="Times New Roman"/>
          <w:sz w:val="28"/>
          <w:szCs w:val="28"/>
          <w:lang w:val="tt-RU"/>
        </w:rPr>
      </w:r>
      <w:r>
        <w:rPr>
          <w:rFonts w:ascii="Times New Roman" w:hAnsi="Times New Roman" w:cs="Times New Roman"/>
          <w:sz w:val="28"/>
          <w:szCs w:val="28"/>
          <w:lang w:val="tt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Республики Татарстан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на период до 2036гг.</w:t>
      </w:r>
      <w:r>
        <w:rPr>
          <w:rFonts w:ascii="Times New Roman" w:hAnsi="Times New Roman" w:cs="Times New Roman"/>
          <w:sz w:val="28"/>
          <w:szCs w:val="28"/>
          <w:lang w:val="tt-RU"/>
        </w:rPr>
      </w:r>
      <w:r>
        <w:rPr>
          <w:rFonts w:ascii="Times New Roman" w:hAnsi="Times New Roman" w:cs="Times New Roman"/>
          <w:sz w:val="28"/>
          <w:szCs w:val="28"/>
          <w:lang w:val="tt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</w:r>
      <w:r>
        <w:rPr>
          <w:rFonts w:ascii="Times New Roman" w:hAnsi="Times New Roman" w:cs="Times New Roman"/>
          <w:sz w:val="28"/>
          <w:szCs w:val="28"/>
          <w:lang w:val="tt-RU"/>
        </w:rPr>
      </w:r>
      <w:r>
        <w:rPr>
          <w:rFonts w:ascii="Times New Roman" w:hAnsi="Times New Roman" w:cs="Times New Roman"/>
          <w:sz w:val="28"/>
          <w:szCs w:val="28"/>
          <w:lang w:val="tt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  <w:t xml:space="preserve">На основании Федерального зак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она от 06.10.2003г. №131-ФЗ “Об общих принципах организации местного самоуправления в Российской Федерации”, Федерального закона от 07.12.2011 №416-ФЗ “О водоснабжении и водоотведении”. В соответствии с Уставом Майскогорского сельского поселения, постановляю:</w:t>
      </w:r>
      <w:r>
        <w:rPr>
          <w:rFonts w:ascii="Times New Roman" w:hAnsi="Times New Roman" w:cs="Times New Roman"/>
          <w:sz w:val="28"/>
          <w:szCs w:val="28"/>
          <w:lang w:val="tt-RU"/>
        </w:rPr>
      </w:r>
      <w:r>
        <w:rPr>
          <w:rFonts w:ascii="Times New Roman" w:hAnsi="Times New Roman" w:cs="Times New Roman"/>
          <w:sz w:val="28"/>
          <w:szCs w:val="28"/>
          <w:lang w:val="tt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</w:r>
      <w:r>
        <w:rPr>
          <w:rFonts w:ascii="Times New Roman" w:hAnsi="Times New Roman" w:cs="Times New Roman"/>
          <w:sz w:val="28"/>
          <w:szCs w:val="28"/>
          <w:lang w:val="tt-RU"/>
        </w:rPr>
      </w:r>
      <w:r>
        <w:rPr>
          <w:rFonts w:ascii="Times New Roman" w:hAnsi="Times New Roman" w:cs="Times New Roman"/>
          <w:sz w:val="28"/>
          <w:szCs w:val="28"/>
          <w:lang w:val="tt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  <w:t xml:space="preserve">1.Утвердить схему водоснабжения и водоотведения  Майскогорского сельского поселения Нижнекамского муниципального района Республики Татарстан на период до 2036 г.</w:t>
      </w:r>
      <w:r>
        <w:rPr>
          <w:rFonts w:ascii="Times New Roman" w:hAnsi="Times New Roman" w:cs="Times New Roman"/>
          <w:sz w:val="28"/>
          <w:szCs w:val="28"/>
          <w:lang w:val="tt-RU"/>
        </w:rPr>
      </w:r>
      <w:r>
        <w:rPr>
          <w:rFonts w:ascii="Times New Roman" w:hAnsi="Times New Roman" w:cs="Times New Roman"/>
          <w:sz w:val="28"/>
          <w:szCs w:val="28"/>
          <w:lang w:val="tt-RU"/>
        </w:rPr>
      </w:r>
    </w:p>
    <w:p>
      <w:pPr>
        <w:pStyle w:val="1_795"/>
        <w:jc w:val="both"/>
        <w:widowControl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Исполнительного комитета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Майскогорского сельского </w:t>
      </w:r>
      <w:r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16.12.2014г.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39 </w:t>
      </w:r>
      <w:r>
        <w:rPr>
          <w:sz w:val="28"/>
          <w:szCs w:val="28"/>
        </w:rPr>
        <w:t xml:space="preserve">«</w:t>
      </w:r>
      <w:r>
        <w:rPr>
          <w:rFonts w:eastAsia="Calibri"/>
          <w:bCs/>
          <w:sz w:val="28"/>
          <w:szCs w:val="28"/>
        </w:rPr>
        <w:t xml:space="preserve">Об утверждении </w:t>
      </w:r>
      <w:r>
        <w:rPr>
          <w:rFonts w:eastAsia="Calibri"/>
          <w:bCs/>
          <w:sz w:val="28"/>
          <w:szCs w:val="28"/>
        </w:rPr>
        <w:t xml:space="preserve">схемы водоснабжения и водоотведения </w:t>
      </w:r>
      <w:r>
        <w:rPr>
          <w:rFonts w:eastAsia="Calibri"/>
          <w:bCs/>
          <w:sz w:val="28"/>
          <w:szCs w:val="28"/>
        </w:rPr>
        <w:t xml:space="preserve">Майскогорского сельского поселения на период до 2024 года»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ризнать утратившим силу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795"/>
        <w:ind w:firstLine="12"/>
        <w:jc w:val="both"/>
        <w:widowControl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Разместить</w:t>
      </w:r>
      <w:r>
        <w:rPr>
          <w:sz w:val="28"/>
          <w:szCs w:val="28"/>
        </w:rPr>
        <w:t xml:space="preserve"> настоящее постановление </w:t>
      </w:r>
      <w:r>
        <w:rPr>
          <w:bCs/>
          <w:sz w:val="28"/>
          <w:szCs w:val="28"/>
        </w:rPr>
        <w:t xml:space="preserve">на сайте Поселения в информационно-телекоммуникационной сети "Интернет" по адресу: </w:t>
      </w:r>
      <w:r>
        <w:rPr>
          <w:bCs/>
          <w:sz w:val="28"/>
          <w:szCs w:val="28"/>
        </w:rPr>
        <w:t xml:space="preserve">http://majskogorskoe-sp.ru/</w:t>
      </w:r>
      <w:r>
        <w:rPr>
          <w:bCs/>
          <w:sz w:val="28"/>
          <w:szCs w:val="28"/>
        </w:rPr>
      </w:r>
      <w:r>
        <w:rPr>
          <w:sz w:val="28"/>
          <w:szCs w:val="28"/>
        </w:rPr>
      </w:r>
    </w:p>
    <w:p>
      <w:pPr>
        <w:pStyle w:val="1_795"/>
        <w:ind w:firstLine="12"/>
        <w:jc w:val="both"/>
        <w:widowControl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 настоящего постановления оставляю за собой.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795"/>
        <w:jc w:val="both"/>
        <w:widowControl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795"/>
        <w:jc w:val="both"/>
        <w:widowControl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А.П. Морозов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709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">
    <w:panose1 w:val="0200050600000002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Zero"/>
      <w:isLgl w:val="false"/>
      <w:suff w:val="tab"/>
      <w:lvlText w:val="%1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5"/>
    <w:next w:val="835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6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5"/>
    <w:next w:val="835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6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6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6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6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6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5"/>
    <w:next w:val="835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6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5"/>
    <w:next w:val="835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6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5"/>
    <w:next w:val="835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6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5"/>
    <w:next w:val="835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6"/>
    <w:link w:val="679"/>
    <w:uiPriority w:val="10"/>
    <w:rPr>
      <w:sz w:val="48"/>
      <w:szCs w:val="48"/>
    </w:rPr>
  </w:style>
  <w:style w:type="paragraph" w:styleId="681">
    <w:name w:val="Subtitle"/>
    <w:basedOn w:val="835"/>
    <w:next w:val="835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6"/>
    <w:link w:val="681"/>
    <w:uiPriority w:val="11"/>
    <w:rPr>
      <w:sz w:val="24"/>
      <w:szCs w:val="24"/>
    </w:rPr>
  </w:style>
  <w:style w:type="paragraph" w:styleId="683">
    <w:name w:val="Quote"/>
    <w:basedOn w:val="835"/>
    <w:next w:val="835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5"/>
    <w:next w:val="835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5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basedOn w:val="836"/>
    <w:link w:val="687"/>
    <w:uiPriority w:val="99"/>
  </w:style>
  <w:style w:type="paragraph" w:styleId="689">
    <w:name w:val="Footer"/>
    <w:basedOn w:val="835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basedOn w:val="836"/>
    <w:link w:val="689"/>
    <w:uiPriority w:val="99"/>
  </w:style>
  <w:style w:type="paragraph" w:styleId="691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36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6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character" w:styleId="839">
    <w:name w:val="Hyperlink"/>
    <w:basedOn w:val="836"/>
    <w:uiPriority w:val="99"/>
    <w:unhideWhenUsed/>
    <w:rPr>
      <w:color w:val="0000ff" w:themeColor="hyperlink"/>
      <w:u w:val="single"/>
    </w:rPr>
  </w:style>
  <w:style w:type="paragraph" w:styleId="840">
    <w:name w:val="List Paragraph"/>
    <w:basedOn w:val="835"/>
    <w:uiPriority w:val="34"/>
    <w:qFormat/>
    <w:pPr>
      <w:contextualSpacing/>
      <w:ind w:left="720"/>
    </w:pPr>
  </w:style>
  <w:style w:type="table" w:styleId="841">
    <w:name w:val="Table Grid"/>
    <w:basedOn w:val="83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2">
    <w:name w:val="Balloon Text"/>
    <w:basedOn w:val="835"/>
    <w:link w:val="84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3" w:customStyle="1">
    <w:name w:val="Текст выноски Знак"/>
    <w:basedOn w:val="836"/>
    <w:link w:val="842"/>
    <w:uiPriority w:val="99"/>
    <w:semiHidden/>
    <w:rPr>
      <w:rFonts w:ascii="Segoe UI" w:hAnsi="Segoe UI" w:cs="Segoe UI"/>
      <w:sz w:val="18"/>
      <w:szCs w:val="18"/>
    </w:rPr>
  </w:style>
  <w:style w:type="paragraph" w:styleId="1_795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SimSu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6F793-8471-450C-A561-BDE544D5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revision>11</cp:revision>
  <dcterms:created xsi:type="dcterms:W3CDTF">2024-05-07T11:53:00Z</dcterms:created>
  <dcterms:modified xsi:type="dcterms:W3CDTF">2025-02-14T13:53:20Z</dcterms:modified>
</cp:coreProperties>
</file>